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4BB" w:rsidRDefault="00E544BB" w:rsidP="00E544BB">
      <w:pPr>
        <w:jc w:val="center"/>
        <w:rPr>
          <w:rStyle w:val="fontstyle01"/>
          <w:rFonts w:ascii="Times New Roman" w:hAnsi="Times New Roman"/>
          <w:sz w:val="28"/>
          <w:szCs w:val="28"/>
        </w:rPr>
      </w:pPr>
      <w:bookmarkStart w:id="0" w:name="_GoBack"/>
      <w:bookmarkEnd w:id="0"/>
      <w:r w:rsidRPr="003932D7">
        <w:rPr>
          <w:rStyle w:val="fontstyle01"/>
          <w:rFonts w:ascii="Times New Roman" w:hAnsi="Times New Roman"/>
          <w:sz w:val="28"/>
          <w:szCs w:val="28"/>
        </w:rPr>
        <w:t>HƯỚNG DẪN XỬ LÝ NƯỚC HỘ GIA ĐÌNH</w:t>
      </w:r>
    </w:p>
    <w:p w:rsidR="00E544BB" w:rsidRDefault="00E544BB" w:rsidP="00E544BB">
      <w:pPr>
        <w:jc w:val="center"/>
        <w:rPr>
          <w:rStyle w:val="fontstyle01"/>
          <w:rFonts w:ascii="Times New Roman" w:hAnsi="Times New Roman"/>
          <w:sz w:val="28"/>
          <w:szCs w:val="28"/>
        </w:rPr>
      </w:pPr>
      <w:r w:rsidRPr="003932D7">
        <w:rPr>
          <w:rStyle w:val="fontstyle01"/>
          <w:rFonts w:ascii="Times New Roman" w:hAnsi="Times New Roman"/>
          <w:sz w:val="28"/>
          <w:szCs w:val="28"/>
        </w:rPr>
        <w:t>BẰNG CÁC BIỆN PHÁP ĐƠN GIẢN</w:t>
      </w:r>
    </w:p>
    <w:p w:rsidR="00E544BB" w:rsidRDefault="00E544BB" w:rsidP="00E544BB">
      <w:pPr>
        <w:spacing w:before="0" w:after="0"/>
        <w:jc w:val="center"/>
        <w:rPr>
          <w:rFonts w:ascii="Times New Roman" w:hAnsi="Times New Roman"/>
          <w:i/>
          <w:sz w:val="28"/>
          <w:szCs w:val="28"/>
        </w:rPr>
      </w:pPr>
      <w:r w:rsidRPr="008C4C2E">
        <w:rPr>
          <w:rStyle w:val="fontstyle01"/>
          <w:rFonts w:ascii="Times New Roman" w:hAnsi="Times New Roman"/>
          <w:i/>
          <w:sz w:val="28"/>
          <w:szCs w:val="28"/>
        </w:rPr>
        <w:t>(</w:t>
      </w:r>
      <w:r w:rsidRPr="008C4C2E">
        <w:rPr>
          <w:rStyle w:val="fontstyle01"/>
          <w:rFonts w:ascii="Times New Roman" w:hAnsi="Times New Roman"/>
          <w:b w:val="0"/>
          <w:i/>
          <w:sz w:val="28"/>
          <w:szCs w:val="28"/>
        </w:rPr>
        <w:t>Ban hành kèm theo Công văn</w:t>
      </w:r>
      <w:r w:rsidRPr="00E544BB">
        <w:t xml:space="preserve"> </w:t>
      </w:r>
      <w:r w:rsidRPr="00E544BB">
        <w:rPr>
          <w:rFonts w:ascii="Times New Roman" w:hAnsi="Times New Roman"/>
          <w:i/>
          <w:sz w:val="28"/>
          <w:szCs w:val="28"/>
        </w:rPr>
        <w:t>số 104/MT-SKMT</w:t>
      </w:r>
      <w:r>
        <w:rPr>
          <w:rFonts w:ascii="Times New Roman" w:hAnsi="Times New Roman"/>
          <w:i/>
          <w:sz w:val="28"/>
          <w:szCs w:val="28"/>
        </w:rPr>
        <w:t xml:space="preserve"> ngày 03 </w:t>
      </w:r>
      <w:r w:rsidRPr="008C4C2E">
        <w:rPr>
          <w:rFonts w:ascii="Times New Roman" w:hAnsi="Times New Roman"/>
          <w:i/>
          <w:sz w:val="28"/>
          <w:szCs w:val="28"/>
        </w:rPr>
        <w:t>tháng 4 năm 2024</w:t>
      </w:r>
      <w:r>
        <w:rPr>
          <w:rFonts w:ascii="Times New Roman" w:hAnsi="Times New Roman"/>
          <w:i/>
          <w:sz w:val="28"/>
          <w:szCs w:val="28"/>
        </w:rPr>
        <w:t xml:space="preserve"> của Cục Quản lý m</w:t>
      </w:r>
      <w:r w:rsidRPr="00552BAE">
        <w:rPr>
          <w:rFonts w:ascii="Times New Roman" w:hAnsi="Times New Roman"/>
          <w:i/>
          <w:sz w:val="28"/>
          <w:szCs w:val="28"/>
        </w:rPr>
        <w:t>ôi trường y tế</w:t>
      </w:r>
      <w:r w:rsidRPr="008C4C2E">
        <w:rPr>
          <w:rFonts w:ascii="Times New Roman" w:hAnsi="Times New Roman"/>
          <w:i/>
          <w:sz w:val="28"/>
          <w:szCs w:val="28"/>
        </w:rPr>
        <w:t>)</w:t>
      </w:r>
    </w:p>
    <w:p w:rsidR="00E544BB" w:rsidRPr="008C4C2E" w:rsidRDefault="00E544BB" w:rsidP="00E544BB">
      <w:pPr>
        <w:spacing w:before="0" w:after="0"/>
        <w:jc w:val="center"/>
        <w:rPr>
          <w:rFonts w:ascii="Times New Roman" w:hAnsi="Times New Roman"/>
          <w:i/>
          <w:sz w:val="28"/>
          <w:szCs w:val="28"/>
        </w:rPr>
      </w:pPr>
      <w:r>
        <w:rPr>
          <w:rFonts w:ascii="Times New Roman" w:hAnsi="Times New Roman"/>
          <w:b/>
          <w:bCs/>
          <w:i/>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1790700</wp:posOffset>
                </wp:positionH>
                <wp:positionV relativeFrom="paragraph">
                  <wp:posOffset>100330</wp:posOffset>
                </wp:positionV>
                <wp:extent cx="2147570" cy="0"/>
                <wp:effectExtent l="13335" t="7620" r="1079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3CE644" id="_x0000_t32" coordsize="21600,21600" o:spt="32" o:oned="t" path="m,l21600,21600e" filled="f">
                <v:path arrowok="t" fillok="f" o:connecttype="none"/>
                <o:lock v:ext="edit" shapetype="t"/>
              </v:shapetype>
              <v:shape id="Straight Arrow Connector 1" o:spid="_x0000_s1026" type="#_x0000_t32" style="position:absolute;margin-left:141pt;margin-top:7.9pt;width:169.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"/>
            </w:pict>
          </mc:Fallback>
        </mc:AlternateConten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20"/>
      </w:tblGrid>
      <w:tr w:rsidR="00E544BB" w:rsidRPr="00C90E5C" w:rsidTr="00BB42BF">
        <w:tc>
          <w:tcPr>
            <w:tcW w:w="4020" w:type="dxa"/>
            <w:tcBorders>
              <w:top w:val="nil"/>
              <w:left w:val="nil"/>
              <w:bottom w:val="nil"/>
              <w:right w:val="nil"/>
            </w:tcBorders>
            <w:vAlign w:val="center"/>
            <w:hideMark/>
          </w:tcPr>
          <w:p w:rsidR="00E544BB" w:rsidRPr="00C90E5C" w:rsidRDefault="00E544BB" w:rsidP="00BB42BF">
            <w:pPr>
              <w:spacing w:before="0" w:after="0"/>
              <w:jc w:val="both"/>
              <w:rPr>
                <w:rFonts w:ascii="Times New Roman" w:hAnsi="Times New Roman"/>
                <w:sz w:val="28"/>
                <w:szCs w:val="28"/>
              </w:rPr>
            </w:pPr>
            <w:r w:rsidRPr="00C90E5C">
              <w:rPr>
                <w:rStyle w:val="fontstyle01"/>
                <w:rFonts w:ascii="Times New Roman" w:hAnsi="Times New Roman"/>
                <w:sz w:val="28"/>
                <w:szCs w:val="28"/>
              </w:rPr>
              <w:t>I. MỤC ĐÍCH</w:t>
            </w:r>
          </w:p>
        </w:tc>
      </w:tr>
    </w:tbl>
    <w:p w:rsidR="00E544BB" w:rsidRPr="00C90E5C" w:rsidRDefault="00E544BB" w:rsidP="00E544BB">
      <w:pPr>
        <w:ind w:firstLine="567"/>
        <w:jc w:val="both"/>
        <w:rPr>
          <w:rStyle w:val="fontstyle21"/>
          <w:rFonts w:ascii="Times New Roman" w:hAnsi="Times New Roman"/>
        </w:rPr>
      </w:pPr>
      <w:r w:rsidRPr="00C90E5C">
        <w:rPr>
          <w:rStyle w:val="fontstyle21"/>
          <w:rFonts w:ascii="Times New Roman" w:hAnsi="Times New Roman"/>
        </w:rPr>
        <w:t>Tài liệu này nhằm hướng dẫn một số biện pháp xử lý nước đơn giản để có nước an toàn sử dụng nhằm phòng chống các dịch, bệnh lây qua đường nước như tiêu chảy, tả, lỵ, thương hàn…</w:t>
      </w:r>
    </w:p>
    <w:p w:rsidR="00E544BB" w:rsidRPr="00C90E5C" w:rsidRDefault="00E544BB" w:rsidP="00E544BB">
      <w:pPr>
        <w:ind w:firstLine="567"/>
        <w:jc w:val="both"/>
        <w:rPr>
          <w:rStyle w:val="fontstyle21"/>
          <w:rFonts w:ascii="Times New Roman" w:hAnsi="Times New Roman"/>
        </w:rPr>
      </w:pPr>
      <w:r w:rsidRPr="00C90E5C">
        <w:rPr>
          <w:rStyle w:val="fontstyle21"/>
          <w:rFonts w:ascii="Times New Roman" w:hAnsi="Times New Roman"/>
        </w:rPr>
        <w:t>Áp dụng đối với những hộ gia đình chưa được cấp nước sạch từ các cơ sở cung cấp nước tập trung hoặc trong trường hợp khẩn cấp (như lũ lụt, hạn hán) không có nước sạch để sử dụng.</w:t>
      </w:r>
    </w:p>
    <w:p w:rsidR="00E544BB" w:rsidRDefault="00E544BB" w:rsidP="00E544BB">
      <w:pPr>
        <w:jc w:val="both"/>
        <w:rPr>
          <w:rStyle w:val="fontstyle01"/>
          <w:rFonts w:ascii="Times New Roman" w:hAnsi="Times New Roman"/>
          <w:sz w:val="28"/>
          <w:szCs w:val="28"/>
        </w:rPr>
      </w:pPr>
      <w:r w:rsidRPr="00C90E5C">
        <w:rPr>
          <w:rStyle w:val="fontstyle01"/>
          <w:rFonts w:ascii="Times New Roman" w:hAnsi="Times New Roman"/>
          <w:sz w:val="28"/>
          <w:szCs w:val="28"/>
        </w:rPr>
        <w:t xml:space="preserve">II. CÁC BIỆN PHÁP XỬ LÝ NƯỚC </w:t>
      </w:r>
    </w:p>
    <w:p w:rsidR="00E544BB" w:rsidRPr="00C90E5C" w:rsidRDefault="00E544BB" w:rsidP="00E544BB">
      <w:pPr>
        <w:ind w:firstLine="567"/>
        <w:jc w:val="both"/>
        <w:rPr>
          <w:rStyle w:val="fontstyle01"/>
          <w:rFonts w:ascii="Times New Roman" w:hAnsi="Times New Roman"/>
          <w:sz w:val="28"/>
          <w:szCs w:val="28"/>
        </w:rPr>
      </w:pPr>
      <w:r w:rsidRPr="00C90E5C">
        <w:rPr>
          <w:rStyle w:val="fontstyle01"/>
          <w:rFonts w:ascii="Times New Roman" w:hAnsi="Times New Roman"/>
          <w:sz w:val="28"/>
          <w:szCs w:val="28"/>
        </w:rPr>
        <w:t>1. Lựa chọn nguồn nước</w:t>
      </w:r>
    </w:p>
    <w:p w:rsidR="00E544BB" w:rsidRPr="00C90E5C" w:rsidRDefault="00E544BB" w:rsidP="00E544BB">
      <w:pPr>
        <w:ind w:firstLine="567"/>
        <w:jc w:val="both"/>
        <w:rPr>
          <w:rStyle w:val="fontstyle21"/>
          <w:rFonts w:ascii="Times New Roman" w:hAnsi="Times New Roman"/>
        </w:rPr>
      </w:pPr>
      <w:r w:rsidRPr="00C90E5C">
        <w:rPr>
          <w:rStyle w:val="fontstyle21"/>
          <w:rFonts w:ascii="Times New Roman" w:hAnsi="Times New Roman"/>
        </w:rPr>
        <w:t>Nên lựa chọn nước giếng đào, nước giếng khoan để xử lý. Trong trường hợp không có nguồn nước ngầm, phải sử dụng nước ao hồ, sông suối, kênh rạch thì cần lựa chọn những điểm có khả năng ít bị ô nhiễm nhất, cố gắng lấy nước càng xa bờ càng tốt để xử lý theo các bước sau đây.</w:t>
      </w:r>
    </w:p>
    <w:p w:rsidR="00E544BB" w:rsidRPr="00C90E5C" w:rsidRDefault="00E544BB" w:rsidP="00E544BB">
      <w:pPr>
        <w:ind w:firstLine="567"/>
        <w:jc w:val="both"/>
        <w:rPr>
          <w:rStyle w:val="fontstyle01"/>
          <w:rFonts w:ascii="Times New Roman" w:hAnsi="Times New Roman"/>
          <w:sz w:val="28"/>
          <w:szCs w:val="28"/>
        </w:rPr>
      </w:pPr>
      <w:r w:rsidRPr="00C90E5C">
        <w:rPr>
          <w:rStyle w:val="fontstyle01"/>
          <w:rFonts w:ascii="Times New Roman" w:hAnsi="Times New Roman"/>
          <w:sz w:val="28"/>
          <w:szCs w:val="28"/>
        </w:rPr>
        <w:t>2. Các biện pháp xử lý nước</w:t>
      </w:r>
    </w:p>
    <w:p w:rsidR="00E544BB" w:rsidRPr="0093447C" w:rsidRDefault="00E544BB" w:rsidP="00E544BB">
      <w:pPr>
        <w:ind w:firstLine="567"/>
        <w:jc w:val="both"/>
        <w:rPr>
          <w:rStyle w:val="fontstyle31"/>
          <w:rFonts w:ascii="Times New Roman" w:hAnsi="Times New Roman"/>
          <w:b/>
          <w:bCs/>
        </w:rPr>
      </w:pPr>
      <w:r w:rsidRPr="0093447C">
        <w:rPr>
          <w:rStyle w:val="fontstyle31"/>
          <w:rFonts w:ascii="Times New Roman" w:hAnsi="Times New Roman"/>
          <w:b/>
        </w:rPr>
        <w:t>Bước 1: Làm trong nước</w:t>
      </w:r>
    </w:p>
    <w:p w:rsidR="00E544BB" w:rsidRPr="00C90E5C" w:rsidRDefault="00E544BB" w:rsidP="00E544BB">
      <w:pPr>
        <w:ind w:firstLine="567"/>
        <w:jc w:val="both"/>
        <w:rPr>
          <w:rStyle w:val="fontstyle21"/>
          <w:rFonts w:ascii="Times New Roman" w:hAnsi="Times New Roman"/>
        </w:rPr>
      </w:pPr>
      <w:r w:rsidRPr="00C90E5C">
        <w:rPr>
          <w:rStyle w:val="fontstyle21"/>
          <w:rFonts w:ascii="Times New Roman" w:hAnsi="Times New Roman"/>
        </w:rPr>
        <w:t>Có nhiều cách làm trong nước, đơn giản nhất là dùng phèn chua hoặc lọc bằng vải sạch.</w:t>
      </w:r>
    </w:p>
    <w:p w:rsidR="00E544BB" w:rsidRPr="00C90E5C" w:rsidRDefault="00E544BB" w:rsidP="00E544BB">
      <w:pPr>
        <w:numPr>
          <w:ilvl w:val="0"/>
          <w:numId w:val="1"/>
        </w:numPr>
        <w:tabs>
          <w:tab w:val="left" w:pos="851"/>
        </w:tabs>
        <w:ind w:left="0" w:firstLine="567"/>
        <w:jc w:val="both"/>
        <w:rPr>
          <w:rStyle w:val="fontstyle21"/>
          <w:rFonts w:ascii="Times New Roman" w:hAnsi="Times New Roman"/>
        </w:rPr>
      </w:pPr>
      <w:r w:rsidRPr="00C90E5C">
        <w:rPr>
          <w:rStyle w:val="fontstyle21"/>
          <w:rFonts w:ascii="Times New Roman" w:hAnsi="Times New Roman"/>
        </w:rPr>
        <w:t>Làm trong bằng phèn chua: Dùng phèn chua với liều lượng 1g phèn chua (một miếng bằng khoảng nửa đốt ngón tay) cho 20 lít nước. Múc một gáo nước, hoà lượng phèn tương đương thể tích nước cần làm trong cho tan hết, cho vào dụng cụ chứa nước và khuấy đều, chờ khoảng 30 phút cho cặn lắng hết xuống đáy rồi gạn lấy nước trong.</w:t>
      </w:r>
    </w:p>
    <w:p w:rsidR="00E544BB" w:rsidRPr="00C90E5C" w:rsidRDefault="00E544BB" w:rsidP="00E544BB">
      <w:pPr>
        <w:numPr>
          <w:ilvl w:val="0"/>
          <w:numId w:val="1"/>
        </w:numPr>
        <w:tabs>
          <w:tab w:val="left" w:pos="851"/>
        </w:tabs>
        <w:ind w:left="0" w:firstLine="567"/>
        <w:jc w:val="both"/>
        <w:rPr>
          <w:rStyle w:val="fontstyle21"/>
          <w:rFonts w:ascii="Times New Roman" w:hAnsi="Times New Roman"/>
        </w:rPr>
      </w:pPr>
      <w:r w:rsidRPr="00C90E5C">
        <w:rPr>
          <w:rStyle w:val="fontstyle21"/>
          <w:rFonts w:ascii="Times New Roman" w:hAnsi="Times New Roman"/>
        </w:rPr>
        <w:t>Nếu không có phèn chua thì có thể dùng vải sạch để lọc nước, giữ lại các cặn bẩn, làm vài lần cho đến khi được nước trong (chú ý vải lọc bằng cốt tông để lọc nước đi qua được, cần thay vải khi thấy cặn trên vải lọc nhiều).</w:t>
      </w:r>
    </w:p>
    <w:p w:rsidR="00E544BB" w:rsidRPr="00C90E5C" w:rsidRDefault="00E544BB" w:rsidP="00E544BB">
      <w:pPr>
        <w:ind w:firstLine="567"/>
        <w:jc w:val="both"/>
        <w:rPr>
          <w:rStyle w:val="fontstyle21"/>
          <w:rFonts w:ascii="Times New Roman" w:hAnsi="Times New Roman"/>
        </w:rPr>
      </w:pPr>
      <w:r w:rsidRPr="00C90E5C">
        <w:rPr>
          <w:rStyle w:val="fontstyle41"/>
          <w:rFonts w:ascii="Times New Roman" w:hAnsi="Times New Roman"/>
        </w:rPr>
        <w:t xml:space="preserve">Lưu ý: </w:t>
      </w:r>
      <w:r w:rsidRPr="00C90E5C">
        <w:rPr>
          <w:rStyle w:val="fontstyle21"/>
          <w:rFonts w:ascii="Times New Roman" w:hAnsi="Times New Roman"/>
        </w:rPr>
        <w:t>Trong trường hợp phải sử dụng nguồn nước bề mặt quá đục hoặc nhiều phù sa cần lọc bỏ bớt phù sa bằng các lớp vải màn trước khi làm trong nước.</w:t>
      </w:r>
    </w:p>
    <w:p w:rsidR="00E544BB" w:rsidRPr="0093447C" w:rsidRDefault="00E544BB" w:rsidP="00E544BB">
      <w:pPr>
        <w:ind w:firstLine="567"/>
        <w:jc w:val="both"/>
        <w:rPr>
          <w:rStyle w:val="fontstyle31"/>
          <w:rFonts w:ascii="Times New Roman" w:hAnsi="Times New Roman"/>
          <w:b/>
        </w:rPr>
      </w:pPr>
      <w:r w:rsidRPr="0093447C">
        <w:rPr>
          <w:rStyle w:val="fontstyle31"/>
          <w:rFonts w:ascii="Times New Roman" w:hAnsi="Times New Roman"/>
          <w:b/>
        </w:rPr>
        <w:t>Bước 2: Khử trùng nước</w:t>
      </w:r>
    </w:p>
    <w:p w:rsidR="00E544BB" w:rsidRPr="00C90E5C" w:rsidRDefault="00E544BB" w:rsidP="00E544BB">
      <w:pPr>
        <w:ind w:firstLine="567"/>
        <w:jc w:val="both"/>
        <w:rPr>
          <w:rStyle w:val="fontstyle21"/>
          <w:rFonts w:ascii="Times New Roman" w:hAnsi="Times New Roman"/>
        </w:rPr>
      </w:pPr>
      <w:r w:rsidRPr="00C90E5C">
        <w:rPr>
          <w:rStyle w:val="fontstyle21"/>
          <w:rFonts w:ascii="Times New Roman" w:hAnsi="Times New Roman"/>
        </w:rPr>
        <w:t>Sau khi nước đã được làm trong cần tiến hành khử trùng nước. Có thể khử trùng nước bằng hóa chất hoặc đun sôi.</w:t>
      </w:r>
    </w:p>
    <w:p w:rsidR="00E544BB" w:rsidRPr="0093447C" w:rsidRDefault="00E544BB" w:rsidP="00E544BB">
      <w:pPr>
        <w:ind w:firstLine="567"/>
        <w:jc w:val="both"/>
        <w:rPr>
          <w:rStyle w:val="fontstyle31"/>
          <w:rFonts w:ascii="Times New Roman" w:hAnsi="Times New Roman"/>
          <w:b/>
        </w:rPr>
      </w:pPr>
      <w:r w:rsidRPr="0093447C">
        <w:rPr>
          <w:rStyle w:val="fontstyle31"/>
          <w:rFonts w:ascii="Times New Roman" w:hAnsi="Times New Roman"/>
          <w:b/>
        </w:rPr>
        <w:lastRenderedPageBreak/>
        <w:t>a) Khử trùng nước bằng hóa chất:</w:t>
      </w:r>
    </w:p>
    <w:p w:rsidR="00E544BB" w:rsidRPr="00C90E5C" w:rsidRDefault="00E544BB" w:rsidP="00E544BB">
      <w:pPr>
        <w:numPr>
          <w:ilvl w:val="0"/>
          <w:numId w:val="1"/>
        </w:numPr>
        <w:tabs>
          <w:tab w:val="left" w:pos="851"/>
        </w:tabs>
        <w:ind w:left="0" w:firstLine="567"/>
        <w:jc w:val="both"/>
        <w:rPr>
          <w:rStyle w:val="fontstyle21"/>
          <w:rFonts w:ascii="Times New Roman" w:hAnsi="Times New Roman"/>
        </w:rPr>
      </w:pPr>
      <w:r w:rsidRPr="00C90E5C">
        <w:rPr>
          <w:rStyle w:val="fontstyle21"/>
          <w:rFonts w:ascii="Times New Roman" w:hAnsi="Times New Roman"/>
        </w:rPr>
        <w:t>Đối với hộ gia đình: Thường khử trùng nước bằng Cloramin B. Cloramin B</w:t>
      </w:r>
      <w:r>
        <w:rPr>
          <w:rStyle w:val="fontstyle21"/>
          <w:rFonts w:ascii="Times New Roman" w:hAnsi="Times New Roman"/>
        </w:rPr>
        <w:t xml:space="preserve"> </w:t>
      </w:r>
      <w:r w:rsidRPr="00C90E5C">
        <w:rPr>
          <w:rStyle w:val="fontstyle21"/>
          <w:rFonts w:ascii="Times New Roman" w:hAnsi="Times New Roman"/>
        </w:rPr>
        <w:t>được đóng gói dưới dạng viên với nhiều hàm lượng khác nhau. Hiện nay phổ biến nhất là viên Cloramin B 0,25g hoặc viên Aquatabs 67mg rất tiện lợi cho khử trùng các thể tích nước nhỏ như chum, vại, lu, xô, chậu hoặc bể chứa nước nhỏ. Một viên Cloramin B 0,25g có thể khử trùng được 25 lít nước trong, một viên Aquatabs 67mg có thể khử trùng được 20 lít nước trong.</w:t>
      </w:r>
    </w:p>
    <w:p w:rsidR="00E544BB" w:rsidRPr="00C90E5C" w:rsidRDefault="00E544BB" w:rsidP="00E544BB">
      <w:pPr>
        <w:numPr>
          <w:ilvl w:val="0"/>
          <w:numId w:val="1"/>
        </w:numPr>
        <w:tabs>
          <w:tab w:val="left" w:pos="851"/>
        </w:tabs>
        <w:ind w:left="0" w:firstLine="567"/>
        <w:jc w:val="both"/>
        <w:rPr>
          <w:rStyle w:val="fontstyle21"/>
          <w:rFonts w:ascii="Times New Roman" w:hAnsi="Times New Roman"/>
        </w:rPr>
      </w:pPr>
      <w:r w:rsidRPr="00C90E5C">
        <w:rPr>
          <w:rStyle w:val="fontstyle21"/>
          <w:rFonts w:ascii="Times New Roman" w:hAnsi="Times New Roman"/>
        </w:rPr>
        <w:t>Đối với nguồn nước cấp cho tập thể hoặc nhiều hộ gia đình sử dụng: Khử trùng bằng hoá chất bột (thường là Cloramin B loại 27% clo hoạt tính, Clorua vôi) và phải do cán bộ y tế chỉ đạo, hướng dẫn thực hiện.</w:t>
      </w:r>
    </w:p>
    <w:p w:rsidR="00E544BB" w:rsidRPr="00461505" w:rsidRDefault="00E544BB" w:rsidP="00E544BB">
      <w:pPr>
        <w:ind w:firstLine="567"/>
        <w:jc w:val="both"/>
        <w:rPr>
          <w:rStyle w:val="fontstyle41"/>
          <w:rFonts w:ascii="Times New Roman" w:hAnsi="Times New Roman"/>
          <w:b/>
        </w:rPr>
      </w:pPr>
      <w:r w:rsidRPr="00461505">
        <w:rPr>
          <w:rStyle w:val="fontstyle41"/>
          <w:rFonts w:ascii="Times New Roman" w:hAnsi="Times New Roman"/>
          <w:b/>
        </w:rPr>
        <w:t>Cách khử trùng:</w:t>
      </w:r>
    </w:p>
    <w:p w:rsidR="00E544BB" w:rsidRPr="00117F29" w:rsidRDefault="00E544BB" w:rsidP="00E544BB">
      <w:pPr>
        <w:numPr>
          <w:ilvl w:val="0"/>
          <w:numId w:val="1"/>
        </w:numPr>
        <w:tabs>
          <w:tab w:val="left" w:pos="851"/>
        </w:tabs>
        <w:ind w:left="0" w:firstLine="567"/>
        <w:jc w:val="both"/>
        <w:rPr>
          <w:rStyle w:val="fontstyle21"/>
          <w:rFonts w:ascii="Times New Roman" w:hAnsi="Times New Roman"/>
        </w:rPr>
      </w:pPr>
      <w:r w:rsidRPr="00C90E5C">
        <w:rPr>
          <w:rStyle w:val="fontstyle21"/>
          <w:rFonts w:ascii="Times New Roman" w:hAnsi="Times New Roman"/>
        </w:rPr>
        <w:t>Viên Cloramin B 0,25g:</w:t>
      </w:r>
      <w:r>
        <w:rPr>
          <w:rStyle w:val="fontstyle21"/>
          <w:rFonts w:ascii="Times New Roman" w:hAnsi="Times New Roman"/>
        </w:rPr>
        <w:t xml:space="preserve"> </w:t>
      </w:r>
      <w:r w:rsidRPr="00117F29">
        <w:rPr>
          <w:rStyle w:val="fontstyle21"/>
          <w:rFonts w:ascii="Times New Roman" w:hAnsi="Times New Roman"/>
        </w:rPr>
        <w:t>Cho 1 viên Cloramin B 0,25g vào thùng đựng 25 lít nước đã được làm trong, khuấy đều, đậy nắp, chờ 30 phút sau có thể sử dụng làm nước sinh hoạt được.</w:t>
      </w:r>
    </w:p>
    <w:p w:rsidR="00E544BB" w:rsidRPr="00117F29" w:rsidRDefault="00E544BB" w:rsidP="00E544BB">
      <w:pPr>
        <w:numPr>
          <w:ilvl w:val="0"/>
          <w:numId w:val="1"/>
        </w:numPr>
        <w:tabs>
          <w:tab w:val="left" w:pos="851"/>
        </w:tabs>
        <w:ind w:left="0" w:firstLine="567"/>
        <w:jc w:val="both"/>
        <w:rPr>
          <w:rStyle w:val="fontstyle21"/>
          <w:rFonts w:ascii="Times New Roman" w:hAnsi="Times New Roman"/>
        </w:rPr>
      </w:pPr>
      <w:r w:rsidRPr="00C90E5C">
        <w:rPr>
          <w:rStyle w:val="fontstyle21"/>
          <w:rFonts w:ascii="Times New Roman" w:hAnsi="Times New Roman"/>
        </w:rPr>
        <w:t>Viên Aquatabs 67mg:</w:t>
      </w:r>
      <w:r>
        <w:rPr>
          <w:rStyle w:val="fontstyle21"/>
          <w:rFonts w:ascii="Times New Roman" w:hAnsi="Times New Roman"/>
        </w:rPr>
        <w:t xml:space="preserve"> </w:t>
      </w:r>
      <w:r w:rsidRPr="00117F29">
        <w:rPr>
          <w:rStyle w:val="fontstyle21"/>
          <w:rFonts w:ascii="Times New Roman" w:hAnsi="Times New Roman"/>
        </w:rPr>
        <w:t>Cho 1 viên Aquatabs 67mg vào thùng đựng 20 lít nước đã được làm trong, khuấy đều, đậy nắp chờ 30 phút có thể sử dụng được.</w:t>
      </w:r>
    </w:p>
    <w:p w:rsidR="00E544BB" w:rsidRPr="00C90E5C" w:rsidRDefault="00E544BB" w:rsidP="00E544BB">
      <w:pPr>
        <w:numPr>
          <w:ilvl w:val="0"/>
          <w:numId w:val="1"/>
        </w:numPr>
        <w:tabs>
          <w:tab w:val="left" w:pos="851"/>
        </w:tabs>
        <w:ind w:left="0" w:firstLine="567"/>
        <w:jc w:val="both"/>
        <w:rPr>
          <w:rStyle w:val="fontstyle21"/>
          <w:rFonts w:ascii="Times New Roman" w:hAnsi="Times New Roman"/>
        </w:rPr>
      </w:pPr>
      <w:r w:rsidRPr="00C90E5C">
        <w:rPr>
          <w:rStyle w:val="fontstyle21"/>
          <w:rFonts w:ascii="Times New Roman" w:hAnsi="Times New Roman"/>
        </w:rPr>
        <w:t>Khử trùng bằng hóa chất bột: Thường được sử dụng khử trùng lượng nước cấp lớn. Lượng bột cần dùng được tính toán trên cơ sở nồng độ yêu cầu là 10mg Cloramin hoạt tính trong l lít nước.</w:t>
      </w:r>
    </w:p>
    <w:p w:rsidR="00E544BB" w:rsidRPr="00C90E5C" w:rsidRDefault="00E544BB" w:rsidP="00E544BB">
      <w:pPr>
        <w:ind w:firstLine="567"/>
        <w:jc w:val="both"/>
        <w:rPr>
          <w:rStyle w:val="fontstyle21"/>
          <w:rFonts w:ascii="Times New Roman" w:hAnsi="Times New Roman"/>
        </w:rPr>
      </w:pPr>
      <w:r w:rsidRPr="00C90E5C">
        <w:rPr>
          <w:rStyle w:val="fontstyle21"/>
          <w:rFonts w:ascii="Times New Roman" w:hAnsi="Times New Roman"/>
        </w:rPr>
        <w:t>Đối với bột Cloramin B 27%, để khử trùng khoảng 300 lít nước cần tiến hành như sau: Hòa tan 3g bột Cloramin B 27% (tương đương 1/3 thìa canh) vào một gáo nước rồi đổ vào bể hoặc thùng chứa 300 lít nước đã được làm trong, trộn đều, đậy nắp chờ 30 phút là có thể dùng được.</w:t>
      </w:r>
    </w:p>
    <w:p w:rsidR="00E544BB" w:rsidRPr="00461505" w:rsidRDefault="00E544BB" w:rsidP="00E544BB">
      <w:pPr>
        <w:ind w:firstLine="567"/>
        <w:jc w:val="both"/>
        <w:rPr>
          <w:rStyle w:val="fontstyle41"/>
          <w:rFonts w:ascii="Times New Roman" w:hAnsi="Times New Roman"/>
          <w:b/>
        </w:rPr>
      </w:pPr>
      <w:r w:rsidRPr="00461505">
        <w:rPr>
          <w:rStyle w:val="fontstyle41"/>
          <w:rFonts w:ascii="Times New Roman" w:hAnsi="Times New Roman"/>
          <w:b/>
        </w:rPr>
        <w:t>Lưu ý:</w:t>
      </w:r>
    </w:p>
    <w:p w:rsidR="00E544BB" w:rsidRPr="00C90E5C" w:rsidRDefault="00E544BB" w:rsidP="00E544BB">
      <w:pPr>
        <w:numPr>
          <w:ilvl w:val="0"/>
          <w:numId w:val="1"/>
        </w:numPr>
        <w:tabs>
          <w:tab w:val="left" w:pos="851"/>
        </w:tabs>
        <w:ind w:left="0" w:firstLine="567"/>
        <w:jc w:val="both"/>
        <w:rPr>
          <w:rStyle w:val="fontstyle21"/>
          <w:rFonts w:ascii="Times New Roman" w:hAnsi="Times New Roman"/>
        </w:rPr>
      </w:pPr>
      <w:r w:rsidRPr="00C90E5C">
        <w:rPr>
          <w:rStyle w:val="fontstyle21"/>
          <w:rFonts w:ascii="Times New Roman" w:hAnsi="Times New Roman"/>
        </w:rPr>
        <w:t>Nước đã được khử trùng có thể sử dụng cho mục đích sinh hoạt. Tuy nhiên nước này vẫn phải đun sôi rồi mới uống trực tiếp được.</w:t>
      </w:r>
    </w:p>
    <w:p w:rsidR="00E544BB" w:rsidRPr="00C90E5C" w:rsidRDefault="00E544BB" w:rsidP="00E544BB">
      <w:pPr>
        <w:numPr>
          <w:ilvl w:val="0"/>
          <w:numId w:val="1"/>
        </w:numPr>
        <w:tabs>
          <w:tab w:val="left" w:pos="851"/>
        </w:tabs>
        <w:ind w:left="0" w:firstLine="567"/>
        <w:jc w:val="both"/>
        <w:rPr>
          <w:rStyle w:val="fontstyle21"/>
          <w:rFonts w:ascii="Times New Roman" w:hAnsi="Times New Roman"/>
        </w:rPr>
      </w:pPr>
      <w:r w:rsidRPr="00C90E5C">
        <w:rPr>
          <w:rStyle w:val="fontstyle21"/>
          <w:rFonts w:ascii="Times New Roman" w:hAnsi="Times New Roman"/>
        </w:rPr>
        <w:t>Không tiến hành khử trùng đồng thời với đánh phèn vì phèn làm mất tác dụng khử trùng của Clo.</w:t>
      </w:r>
    </w:p>
    <w:p w:rsidR="00E544BB" w:rsidRPr="00C90E5C" w:rsidRDefault="00E544BB" w:rsidP="00E544BB">
      <w:pPr>
        <w:numPr>
          <w:ilvl w:val="0"/>
          <w:numId w:val="1"/>
        </w:numPr>
        <w:tabs>
          <w:tab w:val="left" w:pos="851"/>
        </w:tabs>
        <w:ind w:left="0" w:firstLine="567"/>
        <w:jc w:val="both"/>
        <w:rPr>
          <w:rStyle w:val="fontstyle21"/>
          <w:rFonts w:ascii="Times New Roman" w:hAnsi="Times New Roman"/>
        </w:rPr>
      </w:pPr>
      <w:r w:rsidRPr="00C90E5C">
        <w:rPr>
          <w:rStyle w:val="fontstyle21"/>
          <w:rFonts w:ascii="Times New Roman" w:hAnsi="Times New Roman"/>
        </w:rPr>
        <w:t>Sau khi khử trùng ngửi thấy mùi Clo thì việc khử trùng mới có tác dụng.</w:t>
      </w:r>
    </w:p>
    <w:p w:rsidR="00E544BB" w:rsidRPr="00C90E5C" w:rsidRDefault="00E544BB" w:rsidP="00E544BB">
      <w:pPr>
        <w:numPr>
          <w:ilvl w:val="0"/>
          <w:numId w:val="1"/>
        </w:numPr>
        <w:tabs>
          <w:tab w:val="left" w:pos="851"/>
        </w:tabs>
        <w:ind w:left="0" w:firstLine="567"/>
        <w:jc w:val="both"/>
        <w:rPr>
          <w:rStyle w:val="fontstyle21"/>
          <w:rFonts w:ascii="Times New Roman" w:hAnsi="Times New Roman"/>
        </w:rPr>
      </w:pPr>
      <w:r w:rsidRPr="00C90E5C">
        <w:rPr>
          <w:rStyle w:val="fontstyle21"/>
          <w:rFonts w:ascii="Times New Roman" w:hAnsi="Times New Roman"/>
        </w:rPr>
        <w:t>Nếu lỡ cho quá nhiều Clo thì mở nắp, chờ thêm nửa giờ hoặc một giờ nữa cho bớt mùi rồi mới sử dụng.</w:t>
      </w:r>
    </w:p>
    <w:p w:rsidR="00E544BB" w:rsidRPr="00C90E5C" w:rsidRDefault="00E544BB" w:rsidP="00E544BB">
      <w:pPr>
        <w:numPr>
          <w:ilvl w:val="0"/>
          <w:numId w:val="1"/>
        </w:numPr>
        <w:tabs>
          <w:tab w:val="left" w:pos="851"/>
        </w:tabs>
        <w:ind w:left="0" w:firstLine="567"/>
        <w:jc w:val="both"/>
        <w:rPr>
          <w:rStyle w:val="fontstyle21"/>
          <w:rFonts w:ascii="Times New Roman" w:hAnsi="Times New Roman"/>
        </w:rPr>
      </w:pPr>
      <w:r w:rsidRPr="00C90E5C">
        <w:rPr>
          <w:rStyle w:val="fontstyle21"/>
          <w:rFonts w:ascii="Times New Roman" w:hAnsi="Times New Roman"/>
        </w:rPr>
        <w:t>Việc khử trùng nước bằng hóa chất bột cần được thực hiện dưới sự hướng dẫn của các cán bộ y tế có chuyên môn.</w:t>
      </w:r>
    </w:p>
    <w:p w:rsidR="00E544BB" w:rsidRPr="00C90E5C" w:rsidRDefault="00E544BB" w:rsidP="00E544BB">
      <w:pPr>
        <w:numPr>
          <w:ilvl w:val="0"/>
          <w:numId w:val="1"/>
        </w:numPr>
        <w:tabs>
          <w:tab w:val="left" w:pos="851"/>
        </w:tabs>
        <w:ind w:left="0" w:firstLine="567"/>
        <w:jc w:val="both"/>
        <w:rPr>
          <w:rStyle w:val="fontstyle21"/>
          <w:rFonts w:ascii="Times New Roman" w:hAnsi="Times New Roman"/>
        </w:rPr>
      </w:pPr>
      <w:r w:rsidRPr="00C90E5C">
        <w:rPr>
          <w:rStyle w:val="fontstyle21"/>
          <w:rFonts w:ascii="Times New Roman" w:hAnsi="Times New Roman"/>
        </w:rPr>
        <w:lastRenderedPageBreak/>
        <w:t>Trước khi tiến hành khử trùng cần kiểm tra hạn sử dụng của hóa chất, nên sử dụng hóa chất còn hạn sử dụng để đảm bảo liều lượng và hiệu quả khử trùng.</w:t>
      </w:r>
    </w:p>
    <w:p w:rsidR="00E544BB" w:rsidRPr="00C90E5C" w:rsidRDefault="00E544BB" w:rsidP="00E544BB">
      <w:pPr>
        <w:ind w:firstLine="567"/>
        <w:jc w:val="both"/>
        <w:rPr>
          <w:rStyle w:val="fontstyle31"/>
          <w:rFonts w:ascii="Times New Roman" w:hAnsi="Times New Roman"/>
        </w:rPr>
      </w:pPr>
      <w:r w:rsidRPr="006846BC">
        <w:rPr>
          <w:rStyle w:val="fontstyle31"/>
          <w:rFonts w:ascii="Times New Roman" w:hAnsi="Times New Roman"/>
          <w:b/>
        </w:rPr>
        <w:t>b) Đun sôi nước</w:t>
      </w:r>
    </w:p>
    <w:p w:rsidR="00E544BB" w:rsidRPr="00C90E5C" w:rsidRDefault="00E544BB" w:rsidP="00E544BB">
      <w:pPr>
        <w:numPr>
          <w:ilvl w:val="0"/>
          <w:numId w:val="1"/>
        </w:numPr>
        <w:tabs>
          <w:tab w:val="left" w:pos="851"/>
        </w:tabs>
        <w:ind w:left="0" w:firstLine="567"/>
        <w:jc w:val="both"/>
        <w:rPr>
          <w:rStyle w:val="fontstyle21"/>
          <w:rFonts w:ascii="Times New Roman" w:hAnsi="Times New Roman"/>
        </w:rPr>
      </w:pPr>
      <w:r w:rsidRPr="00C90E5C">
        <w:rPr>
          <w:rStyle w:val="fontstyle21"/>
          <w:rFonts w:ascii="Times New Roman" w:hAnsi="Times New Roman"/>
        </w:rPr>
        <w:t>Chỉ sử dụng nước để uống trực tiếp sau khi đã đun sôi.</w:t>
      </w:r>
    </w:p>
    <w:p w:rsidR="00E544BB" w:rsidRPr="00C90E5C" w:rsidRDefault="00E544BB" w:rsidP="00E544BB">
      <w:pPr>
        <w:numPr>
          <w:ilvl w:val="0"/>
          <w:numId w:val="1"/>
        </w:numPr>
        <w:tabs>
          <w:tab w:val="left" w:pos="851"/>
        </w:tabs>
        <w:ind w:left="0" w:firstLine="567"/>
        <w:jc w:val="both"/>
        <w:rPr>
          <w:rStyle w:val="fontstyle21"/>
          <w:rFonts w:ascii="Times New Roman" w:hAnsi="Times New Roman"/>
        </w:rPr>
      </w:pPr>
      <w:r w:rsidRPr="00C90E5C">
        <w:rPr>
          <w:rStyle w:val="fontstyle21"/>
          <w:rFonts w:ascii="Times New Roman" w:hAnsi="Times New Roman"/>
        </w:rPr>
        <w:t>Nước sau khi đun sôi không được để quá lâu, nên thường xuyên đun nước mới hàng ngày để uống.</w:t>
      </w:r>
    </w:p>
    <w:p w:rsidR="00E544BB" w:rsidRPr="00C90E5C" w:rsidRDefault="00E544BB" w:rsidP="00E544BB">
      <w:pPr>
        <w:numPr>
          <w:ilvl w:val="0"/>
          <w:numId w:val="1"/>
        </w:numPr>
        <w:tabs>
          <w:tab w:val="left" w:pos="851"/>
        </w:tabs>
        <w:ind w:left="0" w:firstLine="567"/>
        <w:jc w:val="both"/>
        <w:rPr>
          <w:rStyle w:val="fontstyle21"/>
          <w:rFonts w:ascii="Times New Roman" w:hAnsi="Times New Roman"/>
        </w:rPr>
      </w:pPr>
      <w:r w:rsidRPr="00C90E5C">
        <w:rPr>
          <w:rStyle w:val="fontstyle21"/>
          <w:rFonts w:ascii="Times New Roman" w:hAnsi="Times New Roman"/>
        </w:rPr>
        <w:t>Trong trường hợp không có hóa chất khử trùng, chỉ ăn uống nước đã đun sôi kỹ, không ăn các loại rau sống rửa bằng nước chưa khử trùng.</w:t>
      </w:r>
    </w:p>
    <w:p w:rsidR="00E544BB" w:rsidRPr="00E31E9A" w:rsidRDefault="00E544BB" w:rsidP="00E544BB">
      <w:pPr>
        <w:ind w:firstLine="567"/>
        <w:jc w:val="both"/>
        <w:rPr>
          <w:rStyle w:val="fontstyle31"/>
          <w:rFonts w:ascii="Times New Roman" w:hAnsi="Times New Roman"/>
          <w:b/>
        </w:rPr>
      </w:pPr>
      <w:r w:rsidRPr="00E31E9A">
        <w:rPr>
          <w:rStyle w:val="fontstyle31"/>
          <w:rFonts w:ascii="Times New Roman" w:hAnsi="Times New Roman"/>
          <w:b/>
        </w:rPr>
        <w:t>c) Sử dụng các thiết bị lọc nước</w:t>
      </w:r>
    </w:p>
    <w:p w:rsidR="00E544BB" w:rsidRPr="00C90E5C" w:rsidRDefault="00E544BB" w:rsidP="00E544BB">
      <w:pPr>
        <w:ind w:firstLine="567"/>
        <w:jc w:val="both"/>
        <w:rPr>
          <w:rStyle w:val="fontstyle21"/>
          <w:rFonts w:ascii="Times New Roman" w:hAnsi="Times New Roman"/>
        </w:rPr>
      </w:pPr>
      <w:r w:rsidRPr="00C90E5C">
        <w:rPr>
          <w:rStyle w:val="fontstyle21"/>
          <w:rFonts w:ascii="Times New Roman" w:hAnsi="Times New Roman"/>
        </w:rPr>
        <w:t>Ngoài các biện pháp xử lý nước như trên, hộ gia đình có thể sử dụng thêm thiết bị lọc để xử lý nước. Hiệu quả lọc nước của thiết bị phụ thuộc vào chất lượng nước đầu vào, công nghệ lọc, tình trạng và chất lượng của thiết bị lọc, thời gian sử dụng… Hiện nay có nhiều loại thiết bị lọc nước của nhiều hãng với các loại công nghệ khác nhau. Nên sử dụng những thiết bị đã được kiểm tra của các cơ quan chức năng, đồng thời tuân thủ hướng dẫn sử dụng của nhà sản xuất để đảm bảo hiệu quả lọc nước.</w:t>
      </w:r>
    </w:p>
    <w:p w:rsidR="00E544BB" w:rsidRPr="00C90E5C" w:rsidRDefault="00E544BB" w:rsidP="00E544BB">
      <w:pPr>
        <w:ind w:firstLine="567"/>
        <w:jc w:val="both"/>
        <w:rPr>
          <w:rFonts w:ascii="Times New Roman" w:hAnsi="Times New Roman"/>
          <w:sz w:val="28"/>
          <w:szCs w:val="28"/>
        </w:rPr>
      </w:pPr>
      <w:r w:rsidRPr="00C90E5C">
        <w:rPr>
          <w:rStyle w:val="fontstyle41"/>
          <w:rFonts w:ascii="Times New Roman" w:hAnsi="Times New Roman"/>
        </w:rPr>
        <w:t xml:space="preserve">Lưu ý: </w:t>
      </w:r>
      <w:r w:rsidRPr="00C90E5C">
        <w:rPr>
          <w:rStyle w:val="fontstyle21"/>
          <w:rFonts w:ascii="Times New Roman" w:hAnsi="Times New Roman"/>
        </w:rPr>
        <w:t>Nước đầu vào của các thiết bị lọc nước phải là nước đã được làm trong, không dùng trực tiếp nước bề mặt từ ao hồ, sông suối, kênh rạch… để tránh bít tắc thiết bị lọc.</w:t>
      </w:r>
    </w:p>
    <w:p w:rsidR="00BD2F03" w:rsidRDefault="00BD2F03"/>
    <w:sectPr w:rsidR="00BD2F03" w:rsidSect="00EC4E9C">
      <w:headerReference w:type="default" r:id="rId7"/>
      <w:pgSz w:w="12240" w:h="15840"/>
      <w:pgMar w:top="1134" w:right="1134" w:bottom="1134"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A77" w:rsidRDefault="00AE0A77">
      <w:pPr>
        <w:spacing w:before="0" w:after="0"/>
      </w:pPr>
      <w:r>
        <w:separator/>
      </w:r>
    </w:p>
  </w:endnote>
  <w:endnote w:type="continuationSeparator" w:id="0">
    <w:p w:rsidR="00AE0A77" w:rsidRDefault="00AE0A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Arabia">
    <w:panose1 w:val="020B7200000000000000"/>
    <w:charset w:val="00"/>
    <w:family w:val="swiss"/>
    <w:pitch w:val="variable"/>
    <w:sig w:usb0="00000003" w:usb1="00000000" w:usb2="00000000" w:usb3="00000000" w:csb0="00000001" w:csb1="00000000"/>
  </w:font>
  <w:font w:name="Liberation Serif">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A77" w:rsidRDefault="00AE0A77">
      <w:pPr>
        <w:spacing w:before="0" w:after="0"/>
      </w:pPr>
      <w:r>
        <w:separator/>
      </w:r>
    </w:p>
  </w:footnote>
  <w:footnote w:type="continuationSeparator" w:id="0">
    <w:p w:rsidR="00AE0A77" w:rsidRDefault="00AE0A77">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0C9" w:rsidRPr="00857AEC" w:rsidRDefault="00E544BB">
    <w:pPr>
      <w:pStyle w:val="Header"/>
      <w:jc w:val="center"/>
      <w:rPr>
        <w:rFonts w:ascii="Times New Roman" w:hAnsi="Times New Roman"/>
        <w:sz w:val="28"/>
        <w:szCs w:val="28"/>
      </w:rPr>
    </w:pPr>
    <w:r w:rsidRPr="00857AEC">
      <w:rPr>
        <w:rFonts w:ascii="Times New Roman" w:hAnsi="Times New Roman"/>
        <w:sz w:val="28"/>
        <w:szCs w:val="28"/>
      </w:rPr>
      <w:fldChar w:fldCharType="begin"/>
    </w:r>
    <w:r w:rsidRPr="00857AEC">
      <w:rPr>
        <w:rFonts w:ascii="Times New Roman" w:hAnsi="Times New Roman"/>
        <w:sz w:val="28"/>
        <w:szCs w:val="28"/>
      </w:rPr>
      <w:instrText xml:space="preserve"> PAGE   \* MERGEFORMAT </w:instrText>
    </w:r>
    <w:r w:rsidRPr="00857AEC">
      <w:rPr>
        <w:rFonts w:ascii="Times New Roman" w:hAnsi="Times New Roman"/>
        <w:sz w:val="28"/>
        <w:szCs w:val="28"/>
      </w:rPr>
      <w:fldChar w:fldCharType="separate"/>
    </w:r>
    <w:r w:rsidR="00EC4E9C">
      <w:rPr>
        <w:rFonts w:ascii="Times New Roman" w:hAnsi="Times New Roman"/>
        <w:noProof/>
        <w:sz w:val="28"/>
        <w:szCs w:val="28"/>
      </w:rPr>
      <w:t>2</w:t>
    </w:r>
    <w:r w:rsidRPr="00857AEC">
      <w:rPr>
        <w:rFonts w:ascii="Times New Roman" w:hAnsi="Times New Roman"/>
        <w:noProof/>
        <w:sz w:val="28"/>
        <w:szCs w:val="28"/>
      </w:rPr>
      <w:fldChar w:fldCharType="end"/>
    </w:r>
  </w:p>
  <w:p w:rsidR="007060C9" w:rsidRPr="00857AEC" w:rsidRDefault="00AE0A77">
    <w:pPr>
      <w:pStyle w:val="Header"/>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E3613"/>
    <w:multiLevelType w:val="hybridMultilevel"/>
    <w:tmpl w:val="71680782"/>
    <w:lvl w:ilvl="0" w:tplc="E300F576">
      <w:numFmt w:val="bullet"/>
      <w:lvlText w:val="-"/>
      <w:lvlJc w:val="left"/>
      <w:pPr>
        <w:ind w:left="720" w:hanging="360"/>
      </w:pPr>
      <w:rPr>
        <w:rFonts w:ascii=".VnArabia" w:eastAsia="Liberation Serif" w:hAnsi=".VnArabia" w:cs="Times New Roman" w:hint="default"/>
        <w:b w:val="0"/>
        <w:sz w:val="3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BB"/>
    <w:rsid w:val="00AE0A77"/>
    <w:rsid w:val="00BD2F03"/>
    <w:rsid w:val="00E544BB"/>
    <w:rsid w:val="00EC4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837C0-8B78-4523-91DB-31D11C9C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4BB"/>
    <w:pPr>
      <w:spacing w:before="120" w:after="12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4BB"/>
    <w:pPr>
      <w:tabs>
        <w:tab w:val="center" w:pos="4680"/>
        <w:tab w:val="right" w:pos="9360"/>
      </w:tabs>
    </w:pPr>
    <w:rPr>
      <w:sz w:val="20"/>
      <w:lang w:val="x-none" w:eastAsia="x-none"/>
    </w:rPr>
  </w:style>
  <w:style w:type="character" w:customStyle="1" w:styleId="HeaderChar">
    <w:name w:val="Header Char"/>
    <w:basedOn w:val="DefaultParagraphFont"/>
    <w:link w:val="Header"/>
    <w:uiPriority w:val="99"/>
    <w:rsid w:val="00E544BB"/>
    <w:rPr>
      <w:rFonts w:ascii="VNI-Times" w:eastAsia="Times New Roman" w:hAnsi="VNI-Times" w:cs="Times New Roman"/>
      <w:sz w:val="20"/>
      <w:szCs w:val="24"/>
      <w:lang w:val="x-none" w:eastAsia="x-none"/>
    </w:rPr>
  </w:style>
  <w:style w:type="character" w:customStyle="1" w:styleId="fontstyle01">
    <w:name w:val="fontstyle01"/>
    <w:rsid w:val="00E544BB"/>
    <w:rPr>
      <w:rFonts w:ascii="TimesNewRomanPS-BoldMT" w:hAnsi="TimesNewRomanPS-BoldMT" w:hint="default"/>
      <w:b/>
      <w:bCs/>
      <w:i w:val="0"/>
      <w:iCs w:val="0"/>
      <w:color w:val="000000"/>
      <w:sz w:val="24"/>
      <w:szCs w:val="24"/>
    </w:rPr>
  </w:style>
  <w:style w:type="character" w:customStyle="1" w:styleId="fontstyle21">
    <w:name w:val="fontstyle21"/>
    <w:rsid w:val="00E544BB"/>
    <w:rPr>
      <w:rFonts w:ascii="TimesNewRomanPSMT" w:hAnsi="TimesNewRomanPSMT" w:hint="default"/>
      <w:b w:val="0"/>
      <w:bCs w:val="0"/>
      <w:i w:val="0"/>
      <w:iCs w:val="0"/>
      <w:color w:val="000000"/>
      <w:sz w:val="28"/>
      <w:szCs w:val="28"/>
    </w:rPr>
  </w:style>
  <w:style w:type="character" w:customStyle="1" w:styleId="fontstyle31">
    <w:name w:val="fontstyle31"/>
    <w:rsid w:val="00E544BB"/>
    <w:rPr>
      <w:rFonts w:ascii="TimesNewRomanPS-ItalicMT" w:hAnsi="TimesNewRomanPS-ItalicMT" w:hint="default"/>
      <w:b w:val="0"/>
      <w:bCs w:val="0"/>
      <w:i/>
      <w:iCs/>
      <w:color w:val="000000"/>
      <w:sz w:val="28"/>
      <w:szCs w:val="28"/>
    </w:rPr>
  </w:style>
  <w:style w:type="character" w:customStyle="1" w:styleId="fontstyle41">
    <w:name w:val="fontstyle41"/>
    <w:rsid w:val="00E544BB"/>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738</Words>
  <Characters>4213</Characters>
  <Application>Microsoft Office Word</Application>
  <DocSecurity>0</DocSecurity>
  <Lines>35</Lines>
  <Paragraphs>9</Paragraphs>
  <ScaleCrop>false</ScaleCrop>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2024-04-09T07:17:00Z</dcterms:created>
  <dcterms:modified xsi:type="dcterms:W3CDTF">2024-04-09T07:27:00Z</dcterms:modified>
</cp:coreProperties>
</file>